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7777777" w:rsidR="00B04741" w:rsidRPr="00DC5D38" w:rsidRDefault="00B04741" w:rsidP="00B04741">
      <w:pPr>
        <w:jc w:val="center"/>
      </w:pPr>
      <w:r>
        <w:rPr>
          <w:rFonts w:cs="Arial"/>
          <w:noProof/>
          <w:color w:val="1F497D"/>
          <w:lang w:eastAsia="fr-FR"/>
        </w:rPr>
        <w:drawing>
          <wp:inline distT="0" distB="0" distL="0" distR="0" wp14:anchorId="10A248F5" wp14:editId="3CD58764">
            <wp:extent cx="2266950" cy="10001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7C236225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AA2E01">
        <w:rPr>
          <w:rFonts w:cs="Arial"/>
          <w:b/>
          <w:bCs/>
          <w:sz w:val="40"/>
          <w:szCs w:val="40"/>
        </w:rPr>
        <w:t>Etablissement Public du Parc et de la Grande Halle de la Villette</w:t>
      </w:r>
    </w:p>
    <w:p w14:paraId="74792258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6278260" w14:textId="77777777" w:rsidR="00B04741" w:rsidRPr="00AA2E01" w:rsidRDefault="00B04741" w:rsidP="00B04741">
      <w:pPr>
        <w:jc w:val="center"/>
        <w:rPr>
          <w:rFonts w:cs="Arial"/>
          <w:b/>
          <w:sz w:val="40"/>
          <w:szCs w:val="40"/>
        </w:rPr>
      </w:pPr>
      <w:r w:rsidRPr="00AA2E01">
        <w:rPr>
          <w:rFonts w:cs="Arial"/>
          <w:b/>
          <w:sz w:val="40"/>
          <w:szCs w:val="40"/>
        </w:rPr>
        <w:t>211 avenue Jean-Jaurès 75935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135FB3C1" w14:textId="17A82860" w:rsidR="00532543" w:rsidRPr="00797CD5" w:rsidRDefault="00797CD5" w:rsidP="0080004B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1DE4421E" w14:textId="77777777" w:rsidR="00240DD4" w:rsidRPr="00142292" w:rsidRDefault="00EA67F7" w:rsidP="00240DD4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1810977247"/>
                <w:placeholder>
                  <w:docPart w:val="6ADA58AD3BC8455AB6DDBF83DC608B82"/>
                </w:placeholder>
                <w:text/>
              </w:sdtPr>
              <w:sdtEndPr/>
              <w:sdtContent>
                <w:r w:rsidR="00240DD4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</w:t>
                </w:r>
                <w:r w:rsidR="00240DD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s</w:t>
                </w:r>
                <w:r w:rsidR="00240DD4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D’ENTRETIEN</w:t>
                </w:r>
                <w:r w:rsidR="00240DD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, maintenance et travaux</w:t>
                </w:r>
                <w:r w:rsidR="00240DD4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DES ESPACES VERTS</w:t>
                </w:r>
                <w:r w:rsidR="00240DD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et du patrimoine arbore du parc de la villette</w:t>
                </w:r>
              </w:sdtContent>
            </w:sdt>
            <w:bookmarkEnd w:id="0"/>
          </w:p>
          <w:p w14:paraId="36B4EC4D" w14:textId="58C93C8F" w:rsidR="00DF4252" w:rsidRDefault="00DF4252" w:rsidP="00D8380B">
            <w:pPr>
              <w:tabs>
                <w:tab w:val="left" w:pos="4590"/>
              </w:tabs>
            </w:pPr>
          </w:p>
          <w:p w14:paraId="58BA5E66" w14:textId="329CD947" w:rsidR="00367843" w:rsidRDefault="00414F32" w:rsidP="00367843">
            <w:pPr>
              <w:jc w:val="center"/>
              <w:rPr>
                <w:b/>
                <w:bCs/>
              </w:rPr>
            </w:pPr>
            <w:r w:rsidRPr="008335E9">
              <w:rPr>
                <w:b/>
                <w:bCs/>
                <w:u w:val="single"/>
              </w:rPr>
              <w:t>Lot 4 Eco-pâturage</w:t>
            </w:r>
            <w:r>
              <w:rPr>
                <w:b/>
                <w:bCs/>
              </w:rPr>
              <w:t> </w:t>
            </w:r>
          </w:p>
          <w:p w14:paraId="35807C53" w14:textId="77777777" w:rsidR="00414F32" w:rsidRPr="005167D9" w:rsidRDefault="00414F32" w:rsidP="00367843">
            <w:pPr>
              <w:jc w:val="center"/>
              <w:rPr>
                <w:rFonts w:eastAsia="Calibri" w:cs="Times New Roman"/>
                <w:i/>
                <w:iCs/>
                <w:u w:val="single"/>
              </w:rPr>
            </w:pPr>
          </w:p>
          <w:p w14:paraId="00C4515D" w14:textId="1574E526" w:rsidR="00367843" w:rsidRDefault="00367843" w:rsidP="00367843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Pr="009D1BB7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6MDEA0027/0</w:t>
            </w:r>
            <w:r w:rsidR="00414F32">
              <w:rPr>
                <w:rFonts w:cs="Arial"/>
                <w:szCs w:val="20"/>
              </w:rPr>
              <w:t>4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0B481A62" w14:textId="77777777" w:rsidR="00DF4252" w:rsidRPr="00433AB3" w:rsidRDefault="00DF4252" w:rsidP="00DF4252">
      <w:pPr>
        <w:spacing w:after="0"/>
        <w:rPr>
          <w:rFonts w:cs="Arial"/>
          <w:b/>
          <w:bCs/>
          <w:szCs w:val="20"/>
          <w:u w:val="single"/>
        </w:rPr>
      </w:pPr>
      <w:r w:rsidRPr="00433AB3">
        <w:rPr>
          <w:rFonts w:cs="Arial"/>
          <w:b/>
          <w:bCs/>
          <w:szCs w:val="20"/>
        </w:rPr>
        <w:t xml:space="preserve">ETABLISSEMENT PUBLIC DU PARC ET DE LA GRANDE HALLE DE LA VILLETTE </w:t>
      </w:r>
    </w:p>
    <w:p w14:paraId="6828C5AD" w14:textId="77777777" w:rsidR="00DF4252" w:rsidRDefault="00DF4252" w:rsidP="00DF4252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Adresse : 211 AVENUE JEAN JAURES – 75935 Paris cedex 19.</w:t>
      </w:r>
    </w:p>
    <w:p w14:paraId="4028839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F347C83" w14:textId="3CC8AA30" w:rsidR="00DF4252" w:rsidRDefault="00DF4252" w:rsidP="00DF4252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>39140695600014</w:t>
      </w:r>
    </w:p>
    <w:p w14:paraId="21FC785A" w14:textId="77777777" w:rsidR="00DF4252" w:rsidRPr="00470670" w:rsidRDefault="00DF4252" w:rsidP="00DF4252">
      <w:pPr>
        <w:rPr>
          <w:rFonts w:cs="Arial"/>
          <w:szCs w:val="20"/>
        </w:rPr>
      </w:pPr>
    </w:p>
    <w:p w14:paraId="761B2887" w14:textId="3040D5D5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52CB5B7F" w14:textId="77777777" w:rsidR="00DF4252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</w:rPr>
        <w:t>Le Directeur Administratif et Financier de l’EPPGHV : 211 Avenue Jean Jaurès – 75935 Paris cedex 19.</w:t>
      </w:r>
    </w:p>
    <w:p w14:paraId="03C82505" w14:textId="77777777" w:rsidR="00DF4252" w:rsidRPr="00470670" w:rsidRDefault="00DF4252" w:rsidP="00DF4252">
      <w:pPr>
        <w:rPr>
          <w:rFonts w:cs="Arial"/>
          <w:szCs w:val="20"/>
        </w:rPr>
      </w:pPr>
    </w:p>
    <w:p w14:paraId="5E8202E2" w14:textId="77777777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3CB57995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L’Agent comptable de l’EPPGHV - 211 Avenue Jean Jaurès – 75935 Paris cedex 19.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1" w:name="_Hlk200719098"/>
      <w:r>
        <w:t xml:space="preserve">2.2.2 </w:t>
      </w:r>
      <w:r w:rsidR="00DF4252" w:rsidRPr="00470670">
        <w:t>Désignation d’un mandataire</w:t>
      </w:r>
    </w:p>
    <w:bookmarkEnd w:id="1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23EBFAF6" w14:textId="3088A7C5" w:rsidR="00C4671A" w:rsidRPr="00C4671A" w:rsidRDefault="00EA67F7" w:rsidP="00C4671A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50F68229" w:rsidR="0085351D" w:rsidRDefault="00315630" w:rsidP="0085351D">
      <w:pPr>
        <w:pStyle w:val="Titre2"/>
      </w:pPr>
      <w:bookmarkStart w:id="2" w:name="_Hlk200720955"/>
      <w:r w:rsidRPr="00315630">
        <w:t xml:space="preserve">5.1 </w:t>
      </w:r>
      <w:r w:rsidR="00EA67F7" w:rsidRPr="00315630">
        <w:t>Montant</w:t>
      </w:r>
      <w:r w:rsidR="00EA67F7">
        <w:t xml:space="preserve"> </w:t>
      </w:r>
      <w:bookmarkStart w:id="3" w:name="_Hlk226039302"/>
      <w:r w:rsidR="00EA67F7">
        <w:t>marché forfaitaire</w:t>
      </w:r>
      <w:r w:rsidR="00EA67F7" w:rsidRPr="00315630">
        <w:t xml:space="preserve"> </w:t>
      </w:r>
      <w:bookmarkEnd w:id="3"/>
      <w:r w:rsidR="00EA67F7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0F229864" w:rsidR="00F81632" w:rsidRPr="00470670" w:rsidRDefault="00EA67F7" w:rsidP="00F81632">
      <w:pPr>
        <w:pStyle w:val="Corpsdetexte3"/>
        <w:rPr>
          <w:rFonts w:cs="Arial"/>
          <w:sz w:val="20"/>
          <w:szCs w:val="20"/>
        </w:rPr>
      </w:pPr>
      <w:bookmarkStart w:id="4" w:name="_Hlk226039317"/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</w:t>
      </w:r>
      <w:bookmarkEnd w:id="4"/>
      <w:r w:rsidRPr="00470670">
        <w:rPr>
          <w:rFonts w:cs="Arial"/>
          <w:sz w:val="20"/>
          <w:szCs w:val="20"/>
        </w:rPr>
        <w:t xml:space="preserve">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0FB4310A" w:rsidR="00F81632" w:rsidRPr="00470670" w:rsidRDefault="00EA67F7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2"/>
    <w:p w14:paraId="2AD34726" w14:textId="399F0C3E" w:rsidR="0084152A" w:rsidRDefault="0084152A" w:rsidP="00592E68">
      <w:pPr>
        <w:pStyle w:val="Sansinterligne"/>
      </w:pPr>
    </w:p>
    <w:p w14:paraId="5D77B10E" w14:textId="77777777" w:rsidR="00EA67F7" w:rsidRPr="00F072DE" w:rsidRDefault="00315630" w:rsidP="00EA67F7">
      <w:pPr>
        <w:pStyle w:val="Titre2"/>
      </w:pPr>
      <w:r>
        <w:t xml:space="preserve">5.2 </w:t>
      </w:r>
      <w:r w:rsidRPr="00A11ADC">
        <w:t xml:space="preserve">Montant </w:t>
      </w:r>
      <w:bookmarkStart w:id="5" w:name="_Hlk226039335"/>
      <w:r w:rsidR="00EA67F7">
        <w:t xml:space="preserve">de l’accord cadre à </w:t>
      </w:r>
      <w:r w:rsidR="00EA67F7" w:rsidRPr="00A11ADC">
        <w:t>bons de commande</w:t>
      </w:r>
      <w:bookmarkEnd w:id="5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32602939" w:rsidR="00315630" w:rsidRPr="00470670" w:rsidRDefault="00EA67F7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35D367CB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414F32">
        <w:rPr>
          <w:rFonts w:cs="Arial"/>
          <w:b/>
          <w:bCs/>
          <w:color w:val="FF0000"/>
          <w:sz w:val="20"/>
          <w:szCs w:val="20"/>
        </w:rPr>
        <w:t>1</w:t>
      </w:r>
      <w:r>
        <w:rPr>
          <w:rFonts w:cs="Arial"/>
          <w:b/>
          <w:bCs/>
          <w:color w:val="FF0000"/>
          <w:sz w:val="20"/>
          <w:szCs w:val="20"/>
        </w:rPr>
        <w:t xml:space="preserve">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6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A67F7">
        <w:rPr>
          <w:rFonts w:eastAsia="Calibri" w:cs="Arial"/>
          <w:szCs w:val="20"/>
        </w:rPr>
      </w:r>
      <w:r w:rsidR="00EA67F7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A67F7">
        <w:rPr>
          <w:rFonts w:eastAsia="Calibri" w:cs="Arial"/>
          <w:szCs w:val="20"/>
        </w:rPr>
      </w:r>
      <w:r w:rsidR="00EA67F7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6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1AB7741E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</w:t>
      </w:r>
      <w:bookmarkStart w:id="7" w:name="_Hlk226039359"/>
      <w:r w:rsidR="00EA67F7">
        <w:rPr>
          <w:rFonts w:eastAsia="Calibri"/>
        </w:rPr>
        <w:t xml:space="preserve">Répartition </w:t>
      </w:r>
      <w:bookmarkStart w:id="8" w:name="_Hlk226039136"/>
      <w:r w:rsidR="00EA67F7">
        <w:rPr>
          <w:rFonts w:eastAsia="Calibri"/>
        </w:rPr>
        <w:t>du montant du marché forfaitaire</w:t>
      </w:r>
      <w:bookmarkEnd w:id="7"/>
      <w:bookmarkEnd w:id="8"/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3691B452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9" w:name="_Hlk226039369"/>
      <w:r w:rsidR="00EA67F7">
        <w:t xml:space="preserve">Répartition du montant de l’accord-cadre à bons </w:t>
      </w:r>
      <w:r w:rsidR="00EA67F7" w:rsidRPr="00761ECA">
        <w:t>de commande</w:t>
      </w:r>
      <w:bookmarkEnd w:id="9"/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lastRenderedPageBreak/>
        <w:t>Cotraitant n°1 :</w:t>
      </w:r>
    </w:p>
    <w:p w14:paraId="568E15E6" w14:textId="7CBCC795" w:rsidR="00E2038B" w:rsidRPr="00470670" w:rsidRDefault="00EA67F7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0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10"/>
      <w:r w:rsidR="00E2038B" w:rsidRPr="00470670">
        <w:rPr>
          <w:rFonts w:eastAsia="Calibri" w:cs="Arial"/>
          <w:szCs w:val="20"/>
        </w:rPr>
        <w:t>,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6E61095B" w:rsidR="00E2038B" w:rsidRPr="00B050DB" w:rsidRDefault="00EA67F7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A67F7">
        <w:rPr>
          <w:rFonts w:cs="Arial"/>
          <w:szCs w:val="20"/>
        </w:rPr>
      </w:r>
      <w:r w:rsidR="00EA67F7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A67F7">
        <w:rPr>
          <w:sz w:val="20"/>
          <w:szCs w:val="20"/>
        </w:rPr>
      </w:r>
      <w:r w:rsidR="00EA67F7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A67F7">
        <w:rPr>
          <w:sz w:val="20"/>
          <w:szCs w:val="20"/>
        </w:rPr>
      </w:r>
      <w:r w:rsidR="00EA67F7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A67F7">
        <w:rPr>
          <w:sz w:val="20"/>
          <w:szCs w:val="20"/>
        </w:rPr>
      </w:r>
      <w:r w:rsidR="00EA67F7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A67F7">
        <w:rPr>
          <w:rFonts w:cs="Arial"/>
          <w:sz w:val="20"/>
          <w:szCs w:val="20"/>
        </w:rPr>
      </w:r>
      <w:r w:rsidR="00EA67F7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lastRenderedPageBreak/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20D91D3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02F537E8" w:rsidR="00592E68" w:rsidRPr="00592E68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6E30EAD1">
                <wp:simplePos x="0" y="0"/>
                <wp:positionH relativeFrom="margin">
                  <wp:align>left</wp:align>
                </wp:positionH>
                <wp:positionV relativeFrom="paragraph">
                  <wp:posOffset>147320</wp:posOffset>
                </wp:positionV>
                <wp:extent cx="6617970" cy="1985010"/>
                <wp:effectExtent l="0" t="0" r="11430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7970" cy="198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Pr="001B477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44F46E26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BB3584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AD1801A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l’EPPGHV, l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D91CB6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1.6pt;width:521.1pt;height:156.3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Pr="001B477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44F46E26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BB3584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AD1801A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l’EPPGHV, l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D91CB6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A1E3B"/>
    <w:rsid w:val="001A70E7"/>
    <w:rsid w:val="001B7EAA"/>
    <w:rsid w:val="001C0C83"/>
    <w:rsid w:val="001C4CF3"/>
    <w:rsid w:val="001C67B8"/>
    <w:rsid w:val="001D3CA6"/>
    <w:rsid w:val="001D5F58"/>
    <w:rsid w:val="001E356F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0DD4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67843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BAE"/>
    <w:rsid w:val="00405F1A"/>
    <w:rsid w:val="00407C4D"/>
    <w:rsid w:val="00410111"/>
    <w:rsid w:val="00411579"/>
    <w:rsid w:val="0041238F"/>
    <w:rsid w:val="00414F32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097A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2876"/>
    <w:rsid w:val="007B7B36"/>
    <w:rsid w:val="007D3D03"/>
    <w:rsid w:val="007D5743"/>
    <w:rsid w:val="007D71AC"/>
    <w:rsid w:val="007E0173"/>
    <w:rsid w:val="007F4564"/>
    <w:rsid w:val="0080004B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B358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671A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2BC1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A67F7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B53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DA58AD3BC8455AB6DDBF83DC608B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6A2315-7B8F-4BF6-BDC0-36DB27FC99EB}"/>
      </w:docPartPr>
      <w:docPartBody>
        <w:p w:rsidR="005C1DC5" w:rsidRDefault="005C1DC5" w:rsidP="005C1DC5">
          <w:pPr>
            <w:pStyle w:val="6ADA58AD3BC8455AB6DDBF83DC608B82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5C1DC5"/>
    <w:rsid w:val="006A5BA4"/>
    <w:rsid w:val="00B92D4F"/>
    <w:rsid w:val="00C059D5"/>
    <w:rsid w:val="00F32B53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C1DC5"/>
  </w:style>
  <w:style w:type="paragraph" w:customStyle="1" w:styleId="6ADA58AD3BC8455AB6DDBF83DC608B82">
    <w:name w:val="6ADA58AD3BC8455AB6DDBF83DC608B82"/>
    <w:rsid w:val="005C1D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1521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7</cp:revision>
  <cp:lastPrinted>2025-08-05T09:57:00Z</cp:lastPrinted>
  <dcterms:created xsi:type="dcterms:W3CDTF">2026-03-19T16:43:00Z</dcterms:created>
  <dcterms:modified xsi:type="dcterms:W3CDTF">2026-04-02T14:53:00Z</dcterms:modified>
</cp:coreProperties>
</file>